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5BCA" w14:textId="5C679EDD" w:rsidR="00C63AD3" w:rsidRDefault="00391C63" w:rsidP="00EE0701">
      <w:pPr>
        <w:pStyle w:val="Heading1"/>
        <w:rPr>
          <w:lang w:val="en-US"/>
        </w:rPr>
      </w:pPr>
      <w:r>
        <w:rPr>
          <w:rStyle w:val="Strong"/>
          <w:lang w:val="en"/>
        </w:rPr>
        <w:t xml:space="preserve">Agenda </w:t>
      </w:r>
      <w:r w:rsidR="00806EB1">
        <w:rPr>
          <w:rStyle w:val="Strong"/>
          <w:lang w:val="en"/>
        </w:rPr>
        <w:t>Topic 1</w:t>
      </w:r>
      <w:r w:rsidR="00806EB1">
        <w:rPr>
          <w:lang w:val="en"/>
        </w:rPr>
        <w:t xml:space="preserve"> - Clean Air in Cities</w:t>
      </w:r>
    </w:p>
    <w:p w14:paraId="134A3B7D" w14:textId="2F429641" w:rsidR="00DB40C4" w:rsidRDefault="00DB40C4" w:rsidP="00DB40C4">
      <w:pPr>
        <w:pStyle w:val="Subtitle"/>
        <w:rPr>
          <w:lang w:val="en-US"/>
        </w:rPr>
      </w:pPr>
    </w:p>
    <w:p w14:paraId="1A81A1B5" w14:textId="77777777" w:rsidR="00391C63" w:rsidRDefault="00391C63" w:rsidP="00031D12">
      <w:pPr>
        <w:ind w:left="1440"/>
      </w:pPr>
      <w:bookmarkStart w:id="0" w:name="_GoBack"/>
      <w:bookmarkEnd w:id="0"/>
      <w:r w:rsidRPr="00EE0701">
        <w:rPr>
          <w:lang w:val="en"/>
        </w:rPr>
        <w:t>Contact persons</w:t>
      </w:r>
      <w:r>
        <w:rPr>
          <w:lang w:val="en"/>
        </w:rPr>
        <w:t xml:space="preserve">: </w:t>
      </w:r>
      <w:r w:rsidRPr="00EE0701">
        <w:rPr>
          <w:lang w:val="en"/>
        </w:rPr>
        <w:t xml:space="preserve">Laurence Rouil, INERIS, </w:t>
      </w:r>
      <w:hyperlink r:id="rId7" w:history="1">
        <w:r w:rsidRPr="00EE0701">
          <w:rPr>
            <w:rStyle w:val="Hyperlink"/>
            <w:lang w:val="en"/>
          </w:rPr>
          <w:t>laurence.rouil@ineris.fr</w:t>
        </w:r>
      </w:hyperlink>
      <w:r w:rsidRPr="00EE0701">
        <w:rPr>
          <w:lang w:val="en"/>
        </w:rPr>
        <w:t xml:space="preserve"> and Roald Wolters, European Commission, </w:t>
      </w:r>
      <w:hyperlink r:id="rId8" w:history="1">
        <w:r w:rsidRPr="00EE0701">
          <w:rPr>
            <w:rStyle w:val="Hyperlink"/>
            <w:lang w:val="en"/>
          </w:rPr>
          <w:t>Roald.WOLTERS@ec.europa.eu</w:t>
        </w:r>
      </w:hyperlink>
    </w:p>
    <w:p w14:paraId="71CBD39D" w14:textId="77777777" w:rsidR="00EE0701" w:rsidRPr="00EE0701" w:rsidRDefault="00EE0701" w:rsidP="00EE0701">
      <w:pPr>
        <w:spacing w:after="0"/>
        <w:rPr>
          <w:b/>
        </w:rPr>
      </w:pPr>
    </w:p>
    <w:p w14:paraId="33821BF5" w14:textId="77777777" w:rsidR="00EE0701" w:rsidRPr="00EE0701" w:rsidRDefault="005D02E0" w:rsidP="009430DE">
      <w:pPr>
        <w:spacing w:after="0"/>
        <w:rPr>
          <w:b/>
        </w:rPr>
      </w:pPr>
      <w:r>
        <w:rPr>
          <w:b/>
        </w:rPr>
        <w:t>08</w:t>
      </w:r>
      <w:r w:rsidR="00EE0701" w:rsidRPr="00EE0701">
        <w:rPr>
          <w:b/>
        </w:rPr>
        <w:t>:30-0</w:t>
      </w:r>
      <w:r>
        <w:rPr>
          <w:b/>
        </w:rPr>
        <w:t>8</w:t>
      </w:r>
      <w:r w:rsidR="00EE0701" w:rsidRPr="00EE0701">
        <w:rPr>
          <w:b/>
        </w:rPr>
        <w:t>:</w:t>
      </w:r>
      <w:r>
        <w:rPr>
          <w:b/>
        </w:rPr>
        <w:t>45</w:t>
      </w:r>
      <w:r w:rsidR="00EE0701" w:rsidRPr="00EE0701">
        <w:rPr>
          <w:b/>
        </w:rPr>
        <w:tab/>
        <w:t>Introduction</w:t>
      </w:r>
    </w:p>
    <w:p w14:paraId="18693DC7" w14:textId="049A9BD2" w:rsidR="00B82A49" w:rsidRDefault="00B82A49" w:rsidP="00B82A49">
      <w:pPr>
        <w:pStyle w:val="ListParagraph"/>
        <w:numPr>
          <w:ilvl w:val="2"/>
          <w:numId w:val="22"/>
        </w:numPr>
        <w:spacing w:after="0"/>
      </w:pPr>
      <w:r w:rsidRPr="00B82A49">
        <w:t>Roald Wolters (European Commission)</w:t>
      </w:r>
      <w:r>
        <w:t xml:space="preserve"> – Air quality problems in cities</w:t>
      </w:r>
      <w:r w:rsidRPr="00B82A49">
        <w:t>.</w:t>
      </w:r>
      <w:r w:rsidR="00EE0701" w:rsidRPr="00EE0701">
        <w:tab/>
      </w:r>
    </w:p>
    <w:p w14:paraId="21774B77" w14:textId="4F10E613" w:rsidR="00EE0701" w:rsidRPr="00EE0701" w:rsidRDefault="00123BDA" w:rsidP="00B82A49">
      <w:pPr>
        <w:pStyle w:val="ListParagraph"/>
        <w:numPr>
          <w:ilvl w:val="2"/>
          <w:numId w:val="22"/>
        </w:numPr>
        <w:spacing w:after="0"/>
      </w:pPr>
      <w:r>
        <w:t xml:space="preserve">Laurence </w:t>
      </w:r>
      <w:r w:rsidR="00B82A49">
        <w:t xml:space="preserve">Rouil (INERIS) – </w:t>
      </w:r>
      <w:r w:rsidR="00B82A49" w:rsidRPr="00B75828">
        <w:rPr>
          <w:lang w:val="en-US"/>
        </w:rPr>
        <w:t>key</w:t>
      </w:r>
      <w:r w:rsidR="00B82A49">
        <w:rPr>
          <w:lang w:val="en-US"/>
        </w:rPr>
        <w:t xml:space="preserve"> questions related to the need of bridging the scales to develop efficient strategies for clean air in the cities</w:t>
      </w:r>
    </w:p>
    <w:p w14:paraId="7896D650" w14:textId="77777777" w:rsidR="00EE0701" w:rsidRPr="00EE0701" w:rsidRDefault="00EE0701" w:rsidP="009430DE">
      <w:pPr>
        <w:spacing w:after="0"/>
        <w:ind w:left="1418" w:hanging="1418"/>
      </w:pPr>
    </w:p>
    <w:p w14:paraId="4DA8C335" w14:textId="77777777" w:rsidR="00EE0701" w:rsidRPr="00EE0701" w:rsidRDefault="00EE0701" w:rsidP="009430DE">
      <w:pPr>
        <w:spacing w:after="0"/>
        <w:ind w:left="1418" w:hanging="1418"/>
        <w:rPr>
          <w:b/>
        </w:rPr>
      </w:pPr>
      <w:r w:rsidRPr="00EE0701">
        <w:rPr>
          <w:b/>
        </w:rPr>
        <w:t>0</w:t>
      </w:r>
      <w:r w:rsidR="005D02E0">
        <w:rPr>
          <w:b/>
        </w:rPr>
        <w:t>8</w:t>
      </w:r>
      <w:r w:rsidRPr="00EE0701">
        <w:rPr>
          <w:b/>
        </w:rPr>
        <w:t>:</w:t>
      </w:r>
      <w:r w:rsidR="005D02E0">
        <w:rPr>
          <w:b/>
        </w:rPr>
        <w:t>4</w:t>
      </w:r>
      <w:r w:rsidRPr="00EE0701">
        <w:rPr>
          <w:b/>
        </w:rPr>
        <w:t>5-09:45</w:t>
      </w:r>
      <w:r w:rsidRPr="00EE0701">
        <w:rPr>
          <w:b/>
        </w:rPr>
        <w:tab/>
      </w:r>
      <w:r w:rsidR="005D02E0">
        <w:rPr>
          <w:b/>
        </w:rPr>
        <w:t>Part</w:t>
      </w:r>
      <w:r w:rsidRPr="00EE0701">
        <w:rPr>
          <w:b/>
        </w:rPr>
        <w:t xml:space="preserve"> I: </w:t>
      </w:r>
      <w:r w:rsidR="005D02E0">
        <w:rPr>
          <w:b/>
        </w:rPr>
        <w:t>Understanding the problem</w:t>
      </w:r>
    </w:p>
    <w:p w14:paraId="0A8CDB20" w14:textId="77777777" w:rsidR="00B82A49" w:rsidRDefault="00B82A49" w:rsidP="009430DE">
      <w:pPr>
        <w:spacing w:after="0"/>
        <w:ind w:left="1418"/>
      </w:pPr>
      <w:r w:rsidRPr="00B82A49">
        <w:rPr>
          <w:i/>
        </w:rPr>
        <w:t>Presentations</w:t>
      </w:r>
      <w:r>
        <w:t>:</w:t>
      </w:r>
    </w:p>
    <w:p w14:paraId="30F6BC92" w14:textId="44E971F6" w:rsidR="00B82A49" w:rsidRDefault="00B82A49" w:rsidP="00B82A49">
      <w:pPr>
        <w:pStyle w:val="ListParagraph"/>
        <w:numPr>
          <w:ilvl w:val="0"/>
          <w:numId w:val="19"/>
        </w:numPr>
        <w:spacing w:after="0"/>
      </w:pPr>
      <w:r w:rsidRPr="001C2B72">
        <w:t>Pierpaolo Mudu (WHO) – health impacts.</w:t>
      </w:r>
    </w:p>
    <w:p w14:paraId="4AC5CFE5" w14:textId="7F366BCE" w:rsidR="00FE114A" w:rsidRPr="001C2B72" w:rsidRDefault="00FE114A" w:rsidP="00B82A49">
      <w:pPr>
        <w:pStyle w:val="ListParagraph"/>
        <w:numPr>
          <w:ilvl w:val="0"/>
          <w:numId w:val="19"/>
        </w:numPr>
        <w:spacing w:after="0"/>
      </w:pPr>
      <w:r w:rsidRPr="00B82A49">
        <w:t>Elsa Martayan (Paris)</w:t>
      </w:r>
      <w:r>
        <w:t xml:space="preserve"> – The </w:t>
      </w:r>
      <w:r w:rsidRPr="00B82A49">
        <w:t>need to share experiences at various scale: the GUAPO initiative.</w:t>
      </w:r>
    </w:p>
    <w:p w14:paraId="3603A98D" w14:textId="224A05F2" w:rsidR="00B82A49" w:rsidRDefault="00B82A49" w:rsidP="009430DE">
      <w:pPr>
        <w:spacing w:after="0"/>
        <w:ind w:left="1418"/>
      </w:pPr>
      <w:r w:rsidRPr="001C2B72">
        <w:rPr>
          <w:i/>
        </w:rPr>
        <w:t>Issues to discuss</w:t>
      </w:r>
      <w:r w:rsidRPr="001C2B72">
        <w:t>:</w:t>
      </w:r>
      <w:r>
        <w:t xml:space="preserve"> </w:t>
      </w:r>
    </w:p>
    <w:p w14:paraId="59FC773E" w14:textId="1821AC94" w:rsidR="00B82A49" w:rsidRPr="00B82A49" w:rsidRDefault="00B82A49" w:rsidP="00B82A49">
      <w:pPr>
        <w:pStyle w:val="ListParagraph"/>
        <w:numPr>
          <w:ilvl w:val="0"/>
          <w:numId w:val="20"/>
        </w:numPr>
        <w:spacing w:after="0"/>
        <w:rPr>
          <w:lang w:val="en"/>
        </w:rPr>
      </w:pPr>
      <w:r w:rsidRPr="00B82A49">
        <w:rPr>
          <w:lang w:val="en"/>
        </w:rPr>
        <w:t>What pollutants are the most urgent to tackle in order to reduce exposure to harmful concentrations of pollution in cities and to protect citizens?</w:t>
      </w:r>
    </w:p>
    <w:p w14:paraId="457759F8" w14:textId="3A636C3C" w:rsidR="00B82A49" w:rsidRPr="00B82A49" w:rsidRDefault="00B82A49" w:rsidP="00B82A49">
      <w:pPr>
        <w:pStyle w:val="ListParagraph"/>
        <w:numPr>
          <w:ilvl w:val="0"/>
          <w:numId w:val="20"/>
        </w:numPr>
        <w:spacing w:after="0"/>
        <w:rPr>
          <w:lang w:val="en"/>
        </w:rPr>
      </w:pPr>
      <w:r w:rsidRPr="00B82A49">
        <w:rPr>
          <w:lang w:val="en"/>
        </w:rPr>
        <w:t>How to quantify the impact of long-range transport in cities?</w:t>
      </w:r>
    </w:p>
    <w:p w14:paraId="0CD2CFE3" w14:textId="033E20B4" w:rsidR="00B82A49" w:rsidRPr="00B82A49" w:rsidRDefault="00B82A49" w:rsidP="00B82A49">
      <w:pPr>
        <w:pStyle w:val="ListParagraph"/>
        <w:numPr>
          <w:ilvl w:val="0"/>
          <w:numId w:val="20"/>
        </w:numPr>
        <w:spacing w:after="0"/>
        <w:rPr>
          <w:lang w:val="en"/>
        </w:rPr>
      </w:pPr>
      <w:r w:rsidRPr="00B82A49">
        <w:rPr>
          <w:lang w:val="en"/>
        </w:rPr>
        <w:t>Do we know the contribution of the cities to background air pollutant concentrations in Europe? Which tools should be developed in the future for quantifying this impact?</w:t>
      </w:r>
    </w:p>
    <w:p w14:paraId="1677818C" w14:textId="77777777" w:rsidR="005D02E0" w:rsidRDefault="005D02E0" w:rsidP="009430DE">
      <w:pPr>
        <w:spacing w:after="0"/>
        <w:ind w:left="1418" w:hanging="1418"/>
        <w:rPr>
          <w:i/>
        </w:rPr>
      </w:pPr>
    </w:p>
    <w:p w14:paraId="01B1A351" w14:textId="77777777" w:rsidR="005D02E0" w:rsidRPr="00EE0701" w:rsidRDefault="009430DE" w:rsidP="009430DE">
      <w:pPr>
        <w:spacing w:after="0"/>
        <w:ind w:left="1418" w:hanging="1418"/>
        <w:rPr>
          <w:b/>
        </w:rPr>
      </w:pPr>
      <w:r>
        <w:rPr>
          <w:b/>
        </w:rPr>
        <w:t>10</w:t>
      </w:r>
      <w:r w:rsidR="005D02E0" w:rsidRPr="00EE0701">
        <w:rPr>
          <w:b/>
        </w:rPr>
        <w:t>:</w:t>
      </w:r>
      <w:r>
        <w:rPr>
          <w:b/>
        </w:rPr>
        <w:t>15</w:t>
      </w:r>
      <w:r w:rsidR="005D02E0" w:rsidRPr="00EE0701">
        <w:rPr>
          <w:b/>
        </w:rPr>
        <w:t>-</w:t>
      </w:r>
      <w:r>
        <w:rPr>
          <w:b/>
        </w:rPr>
        <w:t>1</w:t>
      </w:r>
      <w:r w:rsidR="005D02E0" w:rsidRPr="00EE0701">
        <w:rPr>
          <w:b/>
        </w:rPr>
        <w:t>0:</w:t>
      </w:r>
      <w:r>
        <w:rPr>
          <w:b/>
        </w:rPr>
        <w:t>30</w:t>
      </w:r>
      <w:r w:rsidR="005D02E0" w:rsidRPr="00EE0701">
        <w:rPr>
          <w:b/>
        </w:rPr>
        <w:tab/>
      </w:r>
      <w:r w:rsidR="005D02E0">
        <w:rPr>
          <w:b/>
        </w:rPr>
        <w:t>Break</w:t>
      </w:r>
    </w:p>
    <w:p w14:paraId="16D30A88" w14:textId="77777777" w:rsidR="005D02E0" w:rsidRPr="00EE0701" w:rsidRDefault="005D02E0" w:rsidP="009430DE">
      <w:pPr>
        <w:spacing w:after="0"/>
        <w:ind w:left="1418" w:hanging="1418"/>
        <w:rPr>
          <w:i/>
        </w:rPr>
      </w:pPr>
    </w:p>
    <w:p w14:paraId="3947CE6A" w14:textId="6CF9E79E" w:rsidR="00EE0701" w:rsidRPr="00EE0701" w:rsidRDefault="006801C9" w:rsidP="009430DE">
      <w:pPr>
        <w:spacing w:after="0"/>
        <w:ind w:left="1418" w:hanging="1418"/>
        <w:rPr>
          <w:b/>
        </w:rPr>
      </w:pPr>
      <w:r>
        <w:rPr>
          <w:b/>
        </w:rPr>
        <w:t>1</w:t>
      </w:r>
      <w:r w:rsidR="00EE0701" w:rsidRPr="00EE0701">
        <w:rPr>
          <w:b/>
        </w:rPr>
        <w:t>0:</w:t>
      </w:r>
      <w:r>
        <w:rPr>
          <w:b/>
        </w:rPr>
        <w:t>30</w:t>
      </w:r>
      <w:r w:rsidR="00EE0701" w:rsidRPr="00EE0701">
        <w:rPr>
          <w:b/>
        </w:rPr>
        <w:t>-1</w:t>
      </w:r>
      <w:r>
        <w:rPr>
          <w:b/>
        </w:rPr>
        <w:t>2</w:t>
      </w:r>
      <w:r w:rsidR="00EE0701" w:rsidRPr="00EE0701">
        <w:rPr>
          <w:b/>
        </w:rPr>
        <w:t>:00</w:t>
      </w:r>
      <w:r w:rsidR="00EE0701" w:rsidRPr="00EE0701">
        <w:rPr>
          <w:b/>
        </w:rPr>
        <w:tab/>
      </w:r>
      <w:r w:rsidR="005D02E0">
        <w:rPr>
          <w:b/>
        </w:rPr>
        <w:t xml:space="preserve">Part II - </w:t>
      </w:r>
      <w:r w:rsidR="00EE0701" w:rsidRPr="00EE0701">
        <w:rPr>
          <w:b/>
        </w:rPr>
        <w:t xml:space="preserve">Solutions in practice </w:t>
      </w:r>
    </w:p>
    <w:p w14:paraId="43D932AA" w14:textId="77777777" w:rsidR="00B82A49" w:rsidRDefault="00B82A49" w:rsidP="00B82A49">
      <w:pPr>
        <w:spacing w:after="0"/>
        <w:ind w:left="1418"/>
      </w:pPr>
      <w:r w:rsidRPr="00B82A49">
        <w:rPr>
          <w:i/>
        </w:rPr>
        <w:t>Presentations</w:t>
      </w:r>
      <w:r>
        <w:t>:</w:t>
      </w:r>
    </w:p>
    <w:p w14:paraId="0EB3A262" w14:textId="5560C186" w:rsidR="00FE114A" w:rsidRDefault="00FE114A" w:rsidP="00FE114A">
      <w:pPr>
        <w:pStyle w:val="ListParagraph"/>
        <w:numPr>
          <w:ilvl w:val="0"/>
          <w:numId w:val="19"/>
        </w:numPr>
        <w:spacing w:after="0"/>
      </w:pPr>
      <w:r>
        <w:t>Rob Maas (RIVM) – Different levels of action.</w:t>
      </w:r>
    </w:p>
    <w:p w14:paraId="1378836A" w14:textId="11A78835" w:rsidR="00B82A49" w:rsidRDefault="00B82A49" w:rsidP="00B82A49">
      <w:pPr>
        <w:pStyle w:val="ListParagraph"/>
        <w:numPr>
          <w:ilvl w:val="0"/>
          <w:numId w:val="19"/>
        </w:numPr>
        <w:spacing w:after="0"/>
      </w:pPr>
      <w:r w:rsidRPr="00B82A49">
        <w:t>Elisabetta Vignati (JRC-ISPRA)</w:t>
      </w:r>
      <w:r>
        <w:t xml:space="preserve"> – Tools for city support.</w:t>
      </w:r>
    </w:p>
    <w:p w14:paraId="115641F7" w14:textId="77777777" w:rsidR="00B82A49" w:rsidRDefault="00B82A49" w:rsidP="00B82A49">
      <w:pPr>
        <w:spacing w:after="0"/>
        <w:ind w:left="1418"/>
      </w:pPr>
      <w:r w:rsidRPr="00B82A49">
        <w:rPr>
          <w:i/>
        </w:rPr>
        <w:t>Issues to discuss</w:t>
      </w:r>
      <w:r>
        <w:t xml:space="preserve">: </w:t>
      </w:r>
    </w:p>
    <w:p w14:paraId="6FB53C89" w14:textId="5778FD4E" w:rsidR="006027F7" w:rsidRPr="006027F7" w:rsidRDefault="006027F7" w:rsidP="006027F7">
      <w:pPr>
        <w:pStyle w:val="ListParagraph"/>
        <w:numPr>
          <w:ilvl w:val="0"/>
          <w:numId w:val="20"/>
        </w:numPr>
        <w:spacing w:after="0"/>
        <w:rPr>
          <w:lang w:val="en"/>
        </w:rPr>
      </w:pPr>
      <w:r w:rsidRPr="006027F7">
        <w:rPr>
          <w:lang w:val="en"/>
        </w:rPr>
        <w:t>What local measures can be taken to reduce air pollution levels in cities and what are co-benefits for both other environmental issues as well as for the regional situation.</w:t>
      </w:r>
    </w:p>
    <w:p w14:paraId="3532D420" w14:textId="77777777" w:rsidR="006027F7" w:rsidRPr="006027F7" w:rsidRDefault="006027F7" w:rsidP="006027F7">
      <w:pPr>
        <w:pStyle w:val="ListParagraph"/>
        <w:numPr>
          <w:ilvl w:val="0"/>
          <w:numId w:val="20"/>
        </w:numPr>
        <w:spacing w:after="0"/>
        <w:rPr>
          <w:i/>
        </w:rPr>
      </w:pPr>
      <w:r w:rsidRPr="006027F7">
        <w:rPr>
          <w:lang w:val="en"/>
        </w:rPr>
        <w:t>What measures can be taken outside cities (regional, national, international) to reduce air pollution levels in cities and what are their cost-efficiencies? What are the co-benefits for both other environmental issues as well as for the regional situation?</w:t>
      </w:r>
    </w:p>
    <w:p w14:paraId="12C67C2C" w14:textId="1BC40E1F" w:rsidR="009430DE" w:rsidRPr="006027F7" w:rsidRDefault="006027F7" w:rsidP="006027F7">
      <w:pPr>
        <w:pStyle w:val="ListParagraph"/>
        <w:numPr>
          <w:ilvl w:val="0"/>
          <w:numId w:val="20"/>
        </w:numPr>
        <w:rPr>
          <w:lang w:val="en"/>
        </w:rPr>
      </w:pPr>
      <w:r w:rsidRPr="00B67718">
        <w:rPr>
          <w:lang w:val="en"/>
        </w:rPr>
        <w:t xml:space="preserve">Is it possible to rank local, national, and sector control measures according to their efficiency? </w:t>
      </w:r>
    </w:p>
    <w:p w14:paraId="19C5BA1E" w14:textId="77777777" w:rsidR="005D02E0" w:rsidRPr="00EE0701" w:rsidRDefault="009430DE" w:rsidP="009430DE">
      <w:pPr>
        <w:spacing w:after="0"/>
        <w:ind w:left="1418" w:hanging="1418"/>
        <w:rPr>
          <w:b/>
        </w:rPr>
      </w:pPr>
      <w:r>
        <w:rPr>
          <w:b/>
        </w:rPr>
        <w:t>12</w:t>
      </w:r>
      <w:r w:rsidR="005D02E0" w:rsidRPr="00EE0701">
        <w:rPr>
          <w:b/>
        </w:rPr>
        <w:t>:</w:t>
      </w:r>
      <w:r>
        <w:rPr>
          <w:b/>
        </w:rPr>
        <w:t>0</w:t>
      </w:r>
      <w:r w:rsidR="005D02E0" w:rsidRPr="00EE0701">
        <w:rPr>
          <w:b/>
        </w:rPr>
        <w:t>0-</w:t>
      </w:r>
      <w:r>
        <w:rPr>
          <w:b/>
        </w:rPr>
        <w:t>13</w:t>
      </w:r>
      <w:r w:rsidR="005D02E0" w:rsidRPr="00EE0701">
        <w:rPr>
          <w:b/>
        </w:rPr>
        <w:t>:</w:t>
      </w:r>
      <w:r>
        <w:rPr>
          <w:b/>
        </w:rPr>
        <w:t>00</w:t>
      </w:r>
      <w:r w:rsidR="005D02E0" w:rsidRPr="00EE0701">
        <w:rPr>
          <w:b/>
        </w:rPr>
        <w:tab/>
      </w:r>
      <w:r>
        <w:rPr>
          <w:b/>
        </w:rPr>
        <w:t>Lunch</w:t>
      </w:r>
    </w:p>
    <w:p w14:paraId="5181E352" w14:textId="76132487" w:rsidR="005D02E0" w:rsidRDefault="005D02E0" w:rsidP="009430DE">
      <w:pPr>
        <w:spacing w:after="0"/>
        <w:ind w:left="1418" w:hanging="1418"/>
      </w:pPr>
    </w:p>
    <w:p w14:paraId="576D54CA" w14:textId="0ADD0808" w:rsidR="00391C63" w:rsidRDefault="00391C63" w:rsidP="009430DE">
      <w:pPr>
        <w:spacing w:after="0"/>
        <w:ind w:left="1418" w:hanging="1418"/>
      </w:pPr>
    </w:p>
    <w:p w14:paraId="5C89C6F6" w14:textId="77777777" w:rsidR="00391C63" w:rsidRPr="00EE0701" w:rsidRDefault="00391C63" w:rsidP="009430DE">
      <w:pPr>
        <w:spacing w:after="0"/>
        <w:ind w:left="1418" w:hanging="1418"/>
      </w:pPr>
    </w:p>
    <w:p w14:paraId="7EFA9322" w14:textId="302CDA28" w:rsidR="005D02E0" w:rsidRPr="00EE0701" w:rsidRDefault="006801C9" w:rsidP="009430DE">
      <w:pPr>
        <w:spacing w:after="0"/>
        <w:ind w:left="1418" w:hanging="1418"/>
        <w:rPr>
          <w:b/>
        </w:rPr>
      </w:pPr>
      <w:r>
        <w:rPr>
          <w:b/>
        </w:rPr>
        <w:t>13</w:t>
      </w:r>
      <w:r w:rsidR="005D02E0" w:rsidRPr="00EE0701">
        <w:rPr>
          <w:b/>
        </w:rPr>
        <w:t>:</w:t>
      </w:r>
      <w:r>
        <w:rPr>
          <w:b/>
        </w:rPr>
        <w:t>00</w:t>
      </w:r>
      <w:r w:rsidR="005D02E0" w:rsidRPr="00EE0701">
        <w:rPr>
          <w:b/>
        </w:rPr>
        <w:t>-1</w:t>
      </w:r>
      <w:r>
        <w:rPr>
          <w:b/>
        </w:rPr>
        <w:t>4</w:t>
      </w:r>
      <w:r w:rsidR="005D02E0" w:rsidRPr="00EE0701">
        <w:rPr>
          <w:b/>
        </w:rPr>
        <w:t>:</w:t>
      </w:r>
      <w:r w:rsidR="00721BBF">
        <w:rPr>
          <w:b/>
        </w:rPr>
        <w:t>3</w:t>
      </w:r>
      <w:r w:rsidR="005D02E0" w:rsidRPr="00EE0701">
        <w:rPr>
          <w:b/>
        </w:rPr>
        <w:t>0</w:t>
      </w:r>
      <w:r w:rsidR="005D02E0" w:rsidRPr="00EE0701">
        <w:rPr>
          <w:b/>
        </w:rPr>
        <w:tab/>
      </w:r>
      <w:r w:rsidR="005D02E0">
        <w:rPr>
          <w:b/>
        </w:rPr>
        <w:t xml:space="preserve">Part III </w:t>
      </w:r>
      <w:r w:rsidR="009430DE">
        <w:rPr>
          <w:b/>
        </w:rPr>
        <w:t>–</w:t>
      </w:r>
      <w:r w:rsidR="005D02E0">
        <w:rPr>
          <w:b/>
        </w:rPr>
        <w:t xml:space="preserve"> </w:t>
      </w:r>
      <w:r w:rsidR="009430DE">
        <w:rPr>
          <w:b/>
        </w:rPr>
        <w:t>Science gaps</w:t>
      </w:r>
      <w:r w:rsidR="005D02E0" w:rsidRPr="00EE0701">
        <w:rPr>
          <w:b/>
        </w:rPr>
        <w:t xml:space="preserve"> </w:t>
      </w:r>
      <w:r w:rsidR="009430DE">
        <w:rPr>
          <w:b/>
        </w:rPr>
        <w:t>and challenges</w:t>
      </w:r>
    </w:p>
    <w:p w14:paraId="7FBD2F02" w14:textId="77777777" w:rsidR="006027F7" w:rsidRDefault="006027F7" w:rsidP="006027F7">
      <w:pPr>
        <w:spacing w:after="0"/>
        <w:ind w:left="1418"/>
      </w:pPr>
      <w:r w:rsidRPr="00B82A49">
        <w:rPr>
          <w:i/>
        </w:rPr>
        <w:t>Presentations</w:t>
      </w:r>
      <w:r>
        <w:t>:</w:t>
      </w:r>
    </w:p>
    <w:p w14:paraId="17C14D0D" w14:textId="318D3C62" w:rsidR="006027F7" w:rsidRDefault="006027F7" w:rsidP="006027F7">
      <w:pPr>
        <w:pStyle w:val="ListParagraph"/>
        <w:numPr>
          <w:ilvl w:val="0"/>
          <w:numId w:val="19"/>
        </w:numPr>
        <w:spacing w:after="0"/>
      </w:pPr>
      <w:r w:rsidRPr="006027F7">
        <w:t>Andreas Eisold (German Environment Agency</w:t>
      </w:r>
      <w:r w:rsidRPr="00B82A49">
        <w:t>)</w:t>
      </w:r>
      <w:r>
        <w:t xml:space="preserve"> – Countries action plans and limitations to emission estimates</w:t>
      </w:r>
      <w:r w:rsidRPr="00B82A49">
        <w:t>.</w:t>
      </w:r>
    </w:p>
    <w:p w14:paraId="6BC0382A" w14:textId="77777777" w:rsidR="006027F7" w:rsidRDefault="006027F7" w:rsidP="006027F7">
      <w:pPr>
        <w:spacing w:after="0"/>
        <w:ind w:left="1418"/>
      </w:pPr>
      <w:r w:rsidRPr="00B82A49">
        <w:rPr>
          <w:i/>
        </w:rPr>
        <w:t>Issues to discuss</w:t>
      </w:r>
      <w:r>
        <w:t xml:space="preserve">: </w:t>
      </w:r>
    </w:p>
    <w:p w14:paraId="5075C70B" w14:textId="38B7375E" w:rsidR="006027F7" w:rsidRPr="006027F7" w:rsidRDefault="006027F7" w:rsidP="006027F7">
      <w:pPr>
        <w:pStyle w:val="ListParagraph"/>
        <w:numPr>
          <w:ilvl w:val="0"/>
          <w:numId w:val="20"/>
        </w:numPr>
        <w:spacing w:after="0"/>
        <w:rPr>
          <w:lang w:val="en"/>
        </w:rPr>
      </w:pPr>
      <w:r w:rsidRPr="006027F7">
        <w:rPr>
          <w:lang w:val="en"/>
        </w:rPr>
        <w:t>Where are the main gaps in terms of technologies, products, services? What should governments and cities do to facilitate the development of clean air innovations?</w:t>
      </w:r>
    </w:p>
    <w:p w14:paraId="5161C956" w14:textId="79B39636" w:rsidR="006027F7" w:rsidRPr="006027F7" w:rsidRDefault="006027F7" w:rsidP="006027F7">
      <w:pPr>
        <w:pStyle w:val="ListParagraph"/>
        <w:numPr>
          <w:ilvl w:val="0"/>
          <w:numId w:val="20"/>
        </w:numPr>
        <w:spacing w:after="0"/>
        <w:rPr>
          <w:lang w:val="en"/>
        </w:rPr>
      </w:pPr>
      <w:r w:rsidRPr="006027F7">
        <w:rPr>
          <w:lang w:val="en"/>
        </w:rPr>
        <w:t>Is it possible to identify sectoral or international measures that should be developed at the same time as local measures (for instance LEZ with EURO standards). Is it possible to quantify the co-benefits?</w:t>
      </w:r>
    </w:p>
    <w:p w14:paraId="7C5E755D" w14:textId="5607B9E6" w:rsidR="009430DE" w:rsidRDefault="006027F7" w:rsidP="006027F7">
      <w:pPr>
        <w:pStyle w:val="ListParagraph"/>
        <w:numPr>
          <w:ilvl w:val="0"/>
          <w:numId w:val="20"/>
        </w:numPr>
        <w:spacing w:after="0"/>
      </w:pPr>
      <w:r w:rsidRPr="006027F7">
        <w:rPr>
          <w:lang w:val="en"/>
        </w:rPr>
        <w:t>Can we make a link with measures most beneficial for air quality as well as other policies such as climate change and traffic (congestion, noise)? Will these measures influence the priorities?</w:t>
      </w:r>
    </w:p>
    <w:p w14:paraId="3CAE78DF" w14:textId="418E32C5" w:rsidR="006027F7" w:rsidRDefault="006027F7" w:rsidP="009430DE">
      <w:pPr>
        <w:spacing w:after="0"/>
        <w:ind w:left="1418" w:hanging="1418"/>
        <w:rPr>
          <w:b/>
        </w:rPr>
      </w:pPr>
    </w:p>
    <w:p w14:paraId="6B568146" w14:textId="3175834B" w:rsidR="006027F7" w:rsidRPr="00EE0701" w:rsidRDefault="006027F7" w:rsidP="006027F7">
      <w:pPr>
        <w:spacing w:after="0"/>
        <w:ind w:left="1418" w:hanging="1418"/>
        <w:rPr>
          <w:b/>
        </w:rPr>
      </w:pPr>
      <w:r>
        <w:rPr>
          <w:b/>
        </w:rPr>
        <w:t>14</w:t>
      </w:r>
      <w:r w:rsidRPr="00EE0701">
        <w:rPr>
          <w:b/>
        </w:rPr>
        <w:t>:</w:t>
      </w:r>
      <w:r>
        <w:rPr>
          <w:b/>
        </w:rPr>
        <w:t>30</w:t>
      </w:r>
      <w:r w:rsidRPr="00EE0701">
        <w:rPr>
          <w:b/>
        </w:rPr>
        <w:t>-</w:t>
      </w:r>
      <w:r>
        <w:rPr>
          <w:b/>
        </w:rPr>
        <w:t>14</w:t>
      </w:r>
      <w:r w:rsidRPr="00EE0701">
        <w:rPr>
          <w:b/>
        </w:rPr>
        <w:t>:</w:t>
      </w:r>
      <w:r>
        <w:rPr>
          <w:b/>
        </w:rPr>
        <w:t>45</w:t>
      </w:r>
      <w:r w:rsidRPr="00EE0701">
        <w:rPr>
          <w:b/>
        </w:rPr>
        <w:tab/>
      </w:r>
      <w:r>
        <w:rPr>
          <w:b/>
        </w:rPr>
        <w:t>Break</w:t>
      </w:r>
    </w:p>
    <w:p w14:paraId="0F009A20" w14:textId="77777777" w:rsidR="006027F7" w:rsidRDefault="006027F7" w:rsidP="009430DE">
      <w:pPr>
        <w:spacing w:after="0"/>
        <w:ind w:left="1418" w:hanging="1418"/>
        <w:rPr>
          <w:b/>
        </w:rPr>
      </w:pPr>
    </w:p>
    <w:p w14:paraId="4EC97449" w14:textId="7882725F" w:rsidR="009430DE" w:rsidRPr="00EE0701" w:rsidRDefault="006801C9" w:rsidP="009430DE">
      <w:pPr>
        <w:spacing w:after="0"/>
        <w:ind w:left="1418" w:hanging="1418"/>
        <w:rPr>
          <w:b/>
        </w:rPr>
      </w:pPr>
      <w:r>
        <w:rPr>
          <w:b/>
        </w:rPr>
        <w:t>14</w:t>
      </w:r>
      <w:r w:rsidR="009430DE" w:rsidRPr="00EE0701">
        <w:rPr>
          <w:b/>
        </w:rPr>
        <w:t>:</w:t>
      </w:r>
      <w:r w:rsidR="006027F7">
        <w:rPr>
          <w:b/>
        </w:rPr>
        <w:t>45</w:t>
      </w:r>
      <w:r w:rsidR="009430DE" w:rsidRPr="00EE0701">
        <w:rPr>
          <w:b/>
        </w:rPr>
        <w:t>-1</w:t>
      </w:r>
      <w:r>
        <w:rPr>
          <w:b/>
        </w:rPr>
        <w:t>5</w:t>
      </w:r>
      <w:r w:rsidR="009430DE" w:rsidRPr="00EE0701">
        <w:rPr>
          <w:b/>
        </w:rPr>
        <w:t>:</w:t>
      </w:r>
      <w:r w:rsidR="006027F7">
        <w:rPr>
          <w:b/>
        </w:rPr>
        <w:t>45</w:t>
      </w:r>
      <w:r w:rsidR="009430DE" w:rsidRPr="00EE0701">
        <w:rPr>
          <w:b/>
        </w:rPr>
        <w:tab/>
      </w:r>
      <w:r w:rsidR="009430DE">
        <w:rPr>
          <w:b/>
        </w:rPr>
        <w:t>Part IV – Governance issues and tools for policy</w:t>
      </w:r>
      <w:r w:rsidR="009430DE" w:rsidRPr="00EE0701">
        <w:rPr>
          <w:b/>
        </w:rPr>
        <w:t xml:space="preserve"> </w:t>
      </w:r>
    </w:p>
    <w:p w14:paraId="77B84E27" w14:textId="77777777" w:rsidR="006027F7" w:rsidRDefault="006027F7" w:rsidP="006027F7">
      <w:pPr>
        <w:spacing w:after="0"/>
        <w:ind w:left="1418"/>
      </w:pPr>
      <w:r w:rsidRPr="00B82A49">
        <w:rPr>
          <w:i/>
        </w:rPr>
        <w:t>Presentations</w:t>
      </w:r>
      <w:r>
        <w:t>:</w:t>
      </w:r>
    </w:p>
    <w:p w14:paraId="749B2A9F" w14:textId="36CF6FA1" w:rsidR="006027F7" w:rsidRDefault="006027F7" w:rsidP="006027F7">
      <w:pPr>
        <w:pStyle w:val="ListParagraph"/>
        <w:numPr>
          <w:ilvl w:val="0"/>
          <w:numId w:val="19"/>
        </w:numPr>
        <w:spacing w:after="0"/>
      </w:pPr>
      <w:r w:rsidRPr="006027F7">
        <w:t xml:space="preserve">Piotr Łyczko </w:t>
      </w:r>
      <w:r w:rsidRPr="00B82A49">
        <w:t>(</w:t>
      </w:r>
      <w:r w:rsidRPr="006027F7">
        <w:t>Marshal Office of the Malopolska Region)</w:t>
      </w:r>
      <w:r>
        <w:t xml:space="preserve"> –</w:t>
      </w:r>
      <w:r w:rsidR="009704EC">
        <w:t xml:space="preserve"> The </w:t>
      </w:r>
      <w:r w:rsidR="009704EC" w:rsidRPr="006027F7">
        <w:t>Malopolska</w:t>
      </w:r>
      <w:r w:rsidR="009704EC">
        <w:t xml:space="preserve"> Life project</w:t>
      </w:r>
      <w:r w:rsidRPr="00B82A49">
        <w:t>.</w:t>
      </w:r>
    </w:p>
    <w:p w14:paraId="4EFA4010" w14:textId="2A310C02" w:rsidR="00E4396D" w:rsidRPr="00FE114A" w:rsidRDefault="00FE114A" w:rsidP="00FE114A">
      <w:pPr>
        <w:pStyle w:val="ListParagraph"/>
        <w:numPr>
          <w:ilvl w:val="0"/>
          <w:numId w:val="19"/>
        </w:numPr>
        <w:spacing w:after="0"/>
      </w:pPr>
      <w:r w:rsidRPr="001C2B72">
        <w:t>Katja Asmussen (Danish Environmental Protection Agency) – Air quality in the Nordic cities</w:t>
      </w:r>
      <w:r>
        <w:t>.</w:t>
      </w:r>
    </w:p>
    <w:p w14:paraId="5F0B49E0" w14:textId="77777777" w:rsidR="006027F7" w:rsidRDefault="006027F7" w:rsidP="006027F7">
      <w:pPr>
        <w:spacing w:after="0"/>
        <w:ind w:left="1418"/>
      </w:pPr>
      <w:r w:rsidRPr="00B82A49">
        <w:rPr>
          <w:i/>
        </w:rPr>
        <w:t>Issues to discuss</w:t>
      </w:r>
      <w:r>
        <w:t xml:space="preserve">: </w:t>
      </w:r>
    </w:p>
    <w:p w14:paraId="78D38904" w14:textId="43025AB1" w:rsidR="009704EC" w:rsidRPr="009704EC" w:rsidRDefault="009704EC" w:rsidP="009704EC">
      <w:pPr>
        <w:pStyle w:val="ListParagraph"/>
        <w:numPr>
          <w:ilvl w:val="0"/>
          <w:numId w:val="20"/>
        </w:numPr>
        <w:spacing w:after="0"/>
        <w:rPr>
          <w:lang w:val="en"/>
        </w:rPr>
      </w:pPr>
      <w:r w:rsidRPr="009704EC">
        <w:rPr>
          <w:lang w:val="en"/>
        </w:rPr>
        <w:t>What are the main governance issues for bridging the scales? Are they significantly different from one country to another?</w:t>
      </w:r>
    </w:p>
    <w:p w14:paraId="663C580F" w14:textId="532F2568" w:rsidR="009704EC" w:rsidRPr="009704EC" w:rsidRDefault="009704EC" w:rsidP="009704EC">
      <w:pPr>
        <w:pStyle w:val="ListParagraph"/>
        <w:numPr>
          <w:ilvl w:val="0"/>
          <w:numId w:val="20"/>
        </w:numPr>
        <w:spacing w:after="0"/>
        <w:rPr>
          <w:lang w:val="en"/>
        </w:rPr>
      </w:pPr>
      <w:r w:rsidRPr="009704EC">
        <w:rPr>
          <w:lang w:val="en"/>
        </w:rPr>
        <w:t>Is it possible to highlight a set of local, national, sector measures that can support a win-win strategy? Are there some measures that should be avoided because of their lack of efficiency (compared to their cost)?</w:t>
      </w:r>
    </w:p>
    <w:p w14:paraId="7C50ACAF" w14:textId="77777777" w:rsidR="005D02E0" w:rsidRDefault="005D02E0" w:rsidP="009430DE">
      <w:pPr>
        <w:spacing w:after="0"/>
        <w:ind w:left="1418" w:hanging="1418"/>
        <w:rPr>
          <w:i/>
        </w:rPr>
      </w:pPr>
    </w:p>
    <w:p w14:paraId="3DFDB27B" w14:textId="073161C7" w:rsidR="005D02E0" w:rsidRPr="00EE0701" w:rsidRDefault="006801C9" w:rsidP="009430DE">
      <w:pPr>
        <w:spacing w:after="0"/>
        <w:ind w:left="1418" w:hanging="1418"/>
        <w:rPr>
          <w:b/>
        </w:rPr>
      </w:pPr>
      <w:r>
        <w:rPr>
          <w:b/>
        </w:rPr>
        <w:t>1</w:t>
      </w:r>
      <w:r w:rsidR="00721BBF">
        <w:rPr>
          <w:b/>
        </w:rPr>
        <w:t>6</w:t>
      </w:r>
      <w:r w:rsidR="005D02E0" w:rsidRPr="00EE0701">
        <w:rPr>
          <w:b/>
        </w:rPr>
        <w:t>:</w:t>
      </w:r>
      <w:r w:rsidR="00721BBF">
        <w:rPr>
          <w:b/>
        </w:rPr>
        <w:t>00</w:t>
      </w:r>
      <w:r w:rsidR="005D02E0" w:rsidRPr="00EE0701">
        <w:rPr>
          <w:b/>
        </w:rPr>
        <w:t>-1</w:t>
      </w:r>
      <w:r>
        <w:rPr>
          <w:b/>
        </w:rPr>
        <w:t>7</w:t>
      </w:r>
      <w:r w:rsidR="005D02E0" w:rsidRPr="00EE0701">
        <w:rPr>
          <w:b/>
        </w:rPr>
        <w:t>:</w:t>
      </w:r>
      <w:r w:rsidR="006027F7">
        <w:rPr>
          <w:b/>
        </w:rPr>
        <w:t>1</w:t>
      </w:r>
      <w:r>
        <w:rPr>
          <w:b/>
        </w:rPr>
        <w:t>5</w:t>
      </w:r>
      <w:r w:rsidR="005D02E0" w:rsidRPr="00EE0701">
        <w:rPr>
          <w:b/>
        </w:rPr>
        <w:tab/>
      </w:r>
      <w:r w:rsidR="005D02E0">
        <w:rPr>
          <w:b/>
        </w:rPr>
        <w:t xml:space="preserve">Part V </w:t>
      </w:r>
      <w:r w:rsidR="009430DE">
        <w:rPr>
          <w:b/>
        </w:rPr>
        <w:t>–</w:t>
      </w:r>
      <w:r w:rsidR="005D02E0">
        <w:rPr>
          <w:b/>
        </w:rPr>
        <w:t xml:space="preserve"> </w:t>
      </w:r>
      <w:r w:rsidR="009430DE">
        <w:rPr>
          <w:b/>
        </w:rPr>
        <w:t>Role of the Convention</w:t>
      </w:r>
      <w:r w:rsidR="005D02E0" w:rsidRPr="00EE0701">
        <w:rPr>
          <w:b/>
        </w:rPr>
        <w:t xml:space="preserve"> </w:t>
      </w:r>
    </w:p>
    <w:p w14:paraId="6F4F3739" w14:textId="77777777" w:rsidR="006027F7" w:rsidRDefault="006027F7" w:rsidP="006027F7">
      <w:pPr>
        <w:spacing w:after="0"/>
        <w:ind w:left="1418"/>
      </w:pPr>
      <w:r w:rsidRPr="00B82A49">
        <w:rPr>
          <w:i/>
        </w:rPr>
        <w:t>Issues to discuss</w:t>
      </w:r>
      <w:r>
        <w:t xml:space="preserve">: </w:t>
      </w:r>
    </w:p>
    <w:p w14:paraId="7D2B54B7" w14:textId="6623B8F0" w:rsidR="009704EC" w:rsidRPr="009704EC" w:rsidRDefault="009704EC" w:rsidP="009704EC">
      <w:pPr>
        <w:pStyle w:val="ListParagraph"/>
        <w:numPr>
          <w:ilvl w:val="0"/>
          <w:numId w:val="20"/>
        </w:numPr>
        <w:spacing w:after="0"/>
        <w:rPr>
          <w:lang w:val="en"/>
        </w:rPr>
      </w:pPr>
      <w:r w:rsidRPr="009704EC">
        <w:rPr>
          <w:lang w:val="en"/>
        </w:rPr>
        <w:t>Which role can be played by the Convention to help in developing local air quality strategies and improving air quality at the city level (tools, strategy?)?</w:t>
      </w:r>
    </w:p>
    <w:p w14:paraId="025DFC87" w14:textId="5A31C2FD" w:rsidR="009704EC" w:rsidRPr="00EE0701" w:rsidRDefault="009704EC" w:rsidP="009704EC">
      <w:pPr>
        <w:pStyle w:val="ListParagraph"/>
        <w:numPr>
          <w:ilvl w:val="0"/>
          <w:numId w:val="20"/>
        </w:numPr>
        <w:spacing w:after="0"/>
      </w:pPr>
      <w:r w:rsidRPr="009704EC">
        <w:rPr>
          <w:lang w:val="en"/>
        </w:rPr>
        <w:t>In several countries, citizens are increasingly aware that they suffer from poor air quality where in other countries the public has hardly no knowledge about the effects of air quality. To what extent should the Convention do more to communicate better with citizens?</w:t>
      </w:r>
      <w:r w:rsidRPr="00EE0701">
        <w:tab/>
      </w:r>
      <w:r w:rsidRPr="00EE0701">
        <w:tab/>
      </w:r>
    </w:p>
    <w:p w14:paraId="5F9DDDCD" w14:textId="77777777" w:rsidR="00EE0701" w:rsidRPr="00EE0701" w:rsidRDefault="00EE0701" w:rsidP="009430DE">
      <w:pPr>
        <w:spacing w:after="0"/>
        <w:ind w:left="1418" w:hanging="1418"/>
      </w:pPr>
    </w:p>
    <w:p w14:paraId="29468E63" w14:textId="739B7875" w:rsidR="00391C63" w:rsidRDefault="009430DE" w:rsidP="00391C63">
      <w:pPr>
        <w:spacing w:after="0"/>
        <w:ind w:left="1418" w:hanging="1418"/>
        <w:rPr>
          <w:lang w:val="en"/>
        </w:rPr>
      </w:pPr>
      <w:r>
        <w:rPr>
          <w:b/>
        </w:rPr>
        <w:t>17:</w:t>
      </w:r>
      <w:r w:rsidR="006027F7">
        <w:rPr>
          <w:b/>
        </w:rPr>
        <w:t>1</w:t>
      </w:r>
      <w:r w:rsidR="00EE0701" w:rsidRPr="00EE0701">
        <w:rPr>
          <w:b/>
        </w:rPr>
        <w:t>5-1</w:t>
      </w:r>
      <w:r w:rsidR="006027F7">
        <w:rPr>
          <w:b/>
        </w:rPr>
        <w:t>7</w:t>
      </w:r>
      <w:r w:rsidR="00EE0701" w:rsidRPr="00EE0701">
        <w:rPr>
          <w:b/>
        </w:rPr>
        <w:t>:</w:t>
      </w:r>
      <w:r w:rsidR="006027F7">
        <w:rPr>
          <w:b/>
        </w:rPr>
        <w:t>3</w:t>
      </w:r>
      <w:r w:rsidR="00EE0701" w:rsidRPr="00EE0701">
        <w:rPr>
          <w:b/>
        </w:rPr>
        <w:t>0</w:t>
      </w:r>
      <w:r w:rsidR="00EE0701" w:rsidRPr="00EE0701">
        <w:rPr>
          <w:b/>
        </w:rPr>
        <w:tab/>
        <w:t xml:space="preserve">Wrap-up </w:t>
      </w:r>
    </w:p>
    <w:sectPr w:rsidR="00391C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A4D2" w14:textId="77777777" w:rsidR="00BA1D47" w:rsidRDefault="00BA1D47" w:rsidP="00806EB1">
      <w:pPr>
        <w:spacing w:after="0" w:line="240" w:lineRule="auto"/>
      </w:pPr>
      <w:r>
        <w:separator/>
      </w:r>
    </w:p>
  </w:endnote>
  <w:endnote w:type="continuationSeparator" w:id="0">
    <w:p w14:paraId="3FCF19DE" w14:textId="77777777" w:rsidR="00BA1D47" w:rsidRDefault="00BA1D47" w:rsidP="0080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44117"/>
      <w:docPartObj>
        <w:docPartGallery w:val="Page Numbers (Bottom of Page)"/>
        <w:docPartUnique/>
      </w:docPartObj>
    </w:sdtPr>
    <w:sdtEndPr>
      <w:rPr>
        <w:noProof/>
      </w:rPr>
    </w:sdtEndPr>
    <w:sdtContent>
      <w:p w14:paraId="43387F1E" w14:textId="5E593FED" w:rsidR="00410ADF" w:rsidRDefault="00410ADF">
        <w:pPr>
          <w:pStyle w:val="Footer"/>
          <w:jc w:val="center"/>
        </w:pPr>
        <w:r>
          <w:fldChar w:fldCharType="begin"/>
        </w:r>
        <w:r>
          <w:instrText xml:space="preserve"> PAGE   \* MERGEFORMAT </w:instrText>
        </w:r>
        <w:r>
          <w:fldChar w:fldCharType="separate"/>
        </w:r>
        <w:r w:rsidR="00031D12">
          <w:rPr>
            <w:noProof/>
          </w:rPr>
          <w:t>2</w:t>
        </w:r>
        <w:r>
          <w:rPr>
            <w:noProof/>
          </w:rPr>
          <w:fldChar w:fldCharType="end"/>
        </w:r>
      </w:p>
    </w:sdtContent>
  </w:sdt>
  <w:p w14:paraId="69716B8D" w14:textId="77777777" w:rsidR="00410ADF" w:rsidRDefault="0041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CA46" w14:textId="77777777" w:rsidR="00BA1D47" w:rsidRDefault="00BA1D47" w:rsidP="00806EB1">
      <w:pPr>
        <w:spacing w:after="0" w:line="240" w:lineRule="auto"/>
      </w:pPr>
      <w:r>
        <w:separator/>
      </w:r>
    </w:p>
  </w:footnote>
  <w:footnote w:type="continuationSeparator" w:id="0">
    <w:p w14:paraId="0F7CC77F" w14:textId="77777777" w:rsidR="00BA1D47" w:rsidRDefault="00BA1D47" w:rsidP="0080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48"/>
    </w:tblGrid>
    <w:tr w:rsidR="00410ADF" w14:paraId="7DFE644D" w14:textId="77777777" w:rsidTr="00806EB1">
      <w:tc>
        <w:tcPr>
          <w:tcW w:w="4621" w:type="dxa"/>
          <w:vAlign w:val="bottom"/>
        </w:tcPr>
        <w:p w14:paraId="59A87DA0" w14:textId="77777777" w:rsidR="00410ADF" w:rsidRDefault="00410ADF" w:rsidP="00806EB1">
          <w:pPr>
            <w:pStyle w:val="Heading2"/>
            <w:outlineLvl w:val="1"/>
          </w:pPr>
          <w:r>
            <w:t>Clean Air in Cities</w:t>
          </w:r>
        </w:p>
      </w:tc>
      <w:tc>
        <w:tcPr>
          <w:tcW w:w="4621" w:type="dxa"/>
          <w:vAlign w:val="bottom"/>
        </w:tcPr>
        <w:p w14:paraId="2FE84DD3" w14:textId="77777777" w:rsidR="00410ADF" w:rsidRDefault="00410ADF" w:rsidP="00806EB1">
          <w:pPr>
            <w:pStyle w:val="Header"/>
            <w:jc w:val="right"/>
          </w:pPr>
          <w:r>
            <w:rPr>
              <w:rFonts w:ascii="Verdana" w:hAnsi="Verdana"/>
              <w:noProof/>
              <w:color w:val="000000"/>
              <w:sz w:val="17"/>
              <w:szCs w:val="17"/>
              <w:lang w:eastAsia="en-GB"/>
            </w:rPr>
            <w:drawing>
              <wp:inline distT="0" distB="0" distL="0" distR="0" wp14:anchorId="1E73A27F" wp14:editId="552DA74B">
                <wp:extent cx="2941607" cy="509270"/>
                <wp:effectExtent l="0" t="0" r="0" b="5080"/>
                <wp:docPr id="10" name="Picture 10" descr="http://saltsjobaden6.ivl.se/images/18.449b1e1115c7dca013ae35b/1499930329127/Saltsj%C3%B6badenVI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tsjobaden6.ivl.se/images/18.449b1e1115c7dca013ae35b/1499930329127/Saltsj%C3%B6badenVI2018.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401"/>
                        <a:stretch/>
                      </pic:blipFill>
                      <pic:spPr bwMode="auto">
                        <a:xfrm>
                          <a:off x="0" y="0"/>
                          <a:ext cx="2998837" cy="51917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235AD735" w14:textId="77777777" w:rsidR="00410ADF" w:rsidRDefault="00410ADF" w:rsidP="00806E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008"/>
    <w:multiLevelType w:val="hybridMultilevel"/>
    <w:tmpl w:val="02C8EA5C"/>
    <w:lvl w:ilvl="0" w:tplc="AD005FD8">
      <w:numFmt w:val="bullet"/>
      <w:lvlText w:val="•"/>
      <w:lvlJc w:val="left"/>
      <w:pPr>
        <w:ind w:left="1406" w:hanging="555"/>
      </w:pPr>
      <w:rPr>
        <w:rFonts w:ascii="Calibri" w:eastAsiaTheme="minorHAnsi" w:hAnsi="Calibri" w:cs="Calibri" w:hint="default"/>
      </w:rPr>
    </w:lvl>
    <w:lvl w:ilvl="1" w:tplc="08090003" w:tentative="1">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211" w:hanging="360"/>
      </w:pPr>
      <w:rPr>
        <w:rFonts w:ascii="Wingdings" w:hAnsi="Wingdings" w:hint="default"/>
      </w:rPr>
    </w:lvl>
    <w:lvl w:ilvl="3" w:tplc="08090001" w:tentative="1">
      <w:start w:val="1"/>
      <w:numFmt w:val="bullet"/>
      <w:lvlText w:val=""/>
      <w:lvlJc w:val="left"/>
      <w:pPr>
        <w:ind w:left="1931" w:hanging="360"/>
      </w:pPr>
      <w:rPr>
        <w:rFonts w:ascii="Symbol" w:hAnsi="Symbol" w:hint="default"/>
      </w:rPr>
    </w:lvl>
    <w:lvl w:ilvl="4" w:tplc="08090003" w:tentative="1">
      <w:start w:val="1"/>
      <w:numFmt w:val="bullet"/>
      <w:lvlText w:val="o"/>
      <w:lvlJc w:val="left"/>
      <w:pPr>
        <w:ind w:left="2651" w:hanging="360"/>
      </w:pPr>
      <w:rPr>
        <w:rFonts w:ascii="Courier New" w:hAnsi="Courier New" w:cs="Courier New" w:hint="default"/>
      </w:rPr>
    </w:lvl>
    <w:lvl w:ilvl="5" w:tplc="08090005" w:tentative="1">
      <w:start w:val="1"/>
      <w:numFmt w:val="bullet"/>
      <w:lvlText w:val=""/>
      <w:lvlJc w:val="left"/>
      <w:pPr>
        <w:ind w:left="3371" w:hanging="360"/>
      </w:pPr>
      <w:rPr>
        <w:rFonts w:ascii="Wingdings" w:hAnsi="Wingdings" w:hint="default"/>
      </w:rPr>
    </w:lvl>
    <w:lvl w:ilvl="6" w:tplc="08090001" w:tentative="1">
      <w:start w:val="1"/>
      <w:numFmt w:val="bullet"/>
      <w:lvlText w:val=""/>
      <w:lvlJc w:val="left"/>
      <w:pPr>
        <w:ind w:left="4091" w:hanging="360"/>
      </w:pPr>
      <w:rPr>
        <w:rFonts w:ascii="Symbol" w:hAnsi="Symbol" w:hint="default"/>
      </w:rPr>
    </w:lvl>
    <w:lvl w:ilvl="7" w:tplc="08090003" w:tentative="1">
      <w:start w:val="1"/>
      <w:numFmt w:val="bullet"/>
      <w:lvlText w:val="o"/>
      <w:lvlJc w:val="left"/>
      <w:pPr>
        <w:ind w:left="4811" w:hanging="360"/>
      </w:pPr>
      <w:rPr>
        <w:rFonts w:ascii="Courier New" w:hAnsi="Courier New" w:cs="Courier New" w:hint="default"/>
      </w:rPr>
    </w:lvl>
    <w:lvl w:ilvl="8" w:tplc="08090005" w:tentative="1">
      <w:start w:val="1"/>
      <w:numFmt w:val="bullet"/>
      <w:lvlText w:val=""/>
      <w:lvlJc w:val="left"/>
      <w:pPr>
        <w:ind w:left="5531" w:hanging="360"/>
      </w:pPr>
      <w:rPr>
        <w:rFonts w:ascii="Wingdings" w:hAnsi="Wingdings" w:hint="default"/>
      </w:rPr>
    </w:lvl>
  </w:abstractNum>
  <w:abstractNum w:abstractNumId="1" w15:restartNumberingAfterBreak="0">
    <w:nsid w:val="07A57605"/>
    <w:multiLevelType w:val="hybridMultilevel"/>
    <w:tmpl w:val="E432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1E"/>
    <w:multiLevelType w:val="hybridMultilevel"/>
    <w:tmpl w:val="59CA23D8"/>
    <w:lvl w:ilvl="0" w:tplc="AD005FD8">
      <w:numFmt w:val="bullet"/>
      <w:lvlText w:val="•"/>
      <w:lvlJc w:val="left"/>
      <w:pPr>
        <w:ind w:left="2355" w:hanging="555"/>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58773A"/>
    <w:multiLevelType w:val="hybridMultilevel"/>
    <w:tmpl w:val="66AE7D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1707D00"/>
    <w:multiLevelType w:val="hybridMultilevel"/>
    <w:tmpl w:val="71F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640C7"/>
    <w:multiLevelType w:val="hybridMultilevel"/>
    <w:tmpl w:val="944CBC9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27B78CE"/>
    <w:multiLevelType w:val="hybridMultilevel"/>
    <w:tmpl w:val="82B872D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34125A9"/>
    <w:multiLevelType w:val="multilevel"/>
    <w:tmpl w:val="8D5C8A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D40D8"/>
    <w:multiLevelType w:val="hybridMultilevel"/>
    <w:tmpl w:val="BC908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0520C"/>
    <w:multiLevelType w:val="hybridMultilevel"/>
    <w:tmpl w:val="AC48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51B0A"/>
    <w:multiLevelType w:val="hybridMultilevel"/>
    <w:tmpl w:val="E8AE163E"/>
    <w:lvl w:ilvl="0" w:tplc="698A5CE0">
      <w:start w:val="1"/>
      <w:numFmt w:val="decimal"/>
      <w:lvlText w:val="%1."/>
      <w:lvlJc w:val="left"/>
      <w:pPr>
        <w:ind w:left="2520" w:hanging="360"/>
      </w:pPr>
      <w:rPr>
        <w:b w:val="0"/>
      </w:rPr>
    </w:lvl>
    <w:lvl w:ilvl="1" w:tplc="C1C89222">
      <w:start w:val="1"/>
      <w:numFmt w:val="lowerLetter"/>
      <w:lvlText w:val="%2."/>
      <w:lvlJc w:val="left"/>
      <w:pPr>
        <w:ind w:left="3240" w:hanging="360"/>
      </w:pPr>
      <w:rPr>
        <w:b w:val="0"/>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4914333"/>
    <w:multiLevelType w:val="hybridMultilevel"/>
    <w:tmpl w:val="5C76928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0F">
      <w:start w:val="1"/>
      <w:numFmt w:val="decimal"/>
      <w:lvlText w:val="%3."/>
      <w:lvlJc w:val="lef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7F55476"/>
    <w:multiLevelType w:val="hybridMultilevel"/>
    <w:tmpl w:val="5C76928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0F">
      <w:start w:val="1"/>
      <w:numFmt w:val="decimal"/>
      <w:lvlText w:val="%3."/>
      <w:lvlJc w:val="lef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0692507"/>
    <w:multiLevelType w:val="hybridMultilevel"/>
    <w:tmpl w:val="7BC6F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1527E"/>
    <w:multiLevelType w:val="hybridMultilevel"/>
    <w:tmpl w:val="FF04EA96"/>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57D82FC9"/>
    <w:multiLevelType w:val="hybridMultilevel"/>
    <w:tmpl w:val="5C76928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0F">
      <w:start w:val="1"/>
      <w:numFmt w:val="decimal"/>
      <w:lvlText w:val="%3."/>
      <w:lvlJc w:val="lef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30D476D"/>
    <w:multiLevelType w:val="hybridMultilevel"/>
    <w:tmpl w:val="EA94D7E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63D539C1"/>
    <w:multiLevelType w:val="hybridMultilevel"/>
    <w:tmpl w:val="A2DE8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D2CA0"/>
    <w:multiLevelType w:val="hybridMultilevel"/>
    <w:tmpl w:val="46D25D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669A0170"/>
    <w:multiLevelType w:val="hybridMultilevel"/>
    <w:tmpl w:val="C430E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542608"/>
    <w:multiLevelType w:val="hybridMultilevel"/>
    <w:tmpl w:val="810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111CE"/>
    <w:multiLevelType w:val="hybridMultilevel"/>
    <w:tmpl w:val="85E0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67DEC"/>
    <w:multiLevelType w:val="hybridMultilevel"/>
    <w:tmpl w:val="E5D0DC36"/>
    <w:lvl w:ilvl="0" w:tplc="0CD4A67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013CC"/>
    <w:multiLevelType w:val="hybridMultilevel"/>
    <w:tmpl w:val="51A0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A2DCF"/>
    <w:multiLevelType w:val="multilevel"/>
    <w:tmpl w:val="8D5C8A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E26F2"/>
    <w:multiLevelType w:val="hybridMultilevel"/>
    <w:tmpl w:val="7D36F2D2"/>
    <w:lvl w:ilvl="0" w:tplc="641CF65C">
      <w:start w:val="1"/>
      <w:numFmt w:val="decimal"/>
      <w:lvlText w:val="%1."/>
      <w:lvlJc w:val="left"/>
      <w:pPr>
        <w:ind w:left="1080" w:hanging="360"/>
      </w:pPr>
      <w:rPr>
        <w:rFonts w:cs="Times New Roman"/>
        <w:b/>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20"/>
  </w:num>
  <w:num w:numId="2">
    <w:abstractNumId w:val="7"/>
  </w:num>
  <w:num w:numId="3">
    <w:abstractNumId w:val="25"/>
  </w:num>
  <w:num w:numId="4">
    <w:abstractNumId w:val="18"/>
  </w:num>
  <w:num w:numId="5">
    <w:abstractNumId w:val="21"/>
  </w:num>
  <w:num w:numId="6">
    <w:abstractNumId w:val="8"/>
  </w:num>
  <w:num w:numId="7">
    <w:abstractNumId w:val="22"/>
  </w:num>
  <w:num w:numId="8">
    <w:abstractNumId w:val="6"/>
  </w:num>
  <w:num w:numId="9">
    <w:abstractNumId w:val="11"/>
  </w:num>
  <w:num w:numId="10">
    <w:abstractNumId w:val="3"/>
  </w:num>
  <w:num w:numId="11">
    <w:abstractNumId w:val="15"/>
  </w:num>
  <w:num w:numId="12">
    <w:abstractNumId w:val="10"/>
  </w:num>
  <w:num w:numId="13">
    <w:abstractNumId w:val="1"/>
  </w:num>
  <w:num w:numId="14">
    <w:abstractNumId w:val="23"/>
  </w:num>
  <w:num w:numId="15">
    <w:abstractNumId w:val="2"/>
  </w:num>
  <w:num w:numId="16">
    <w:abstractNumId w:val="0"/>
  </w:num>
  <w:num w:numId="17">
    <w:abstractNumId w:val="12"/>
  </w:num>
  <w:num w:numId="18">
    <w:abstractNumId w:val="24"/>
  </w:num>
  <w:num w:numId="19">
    <w:abstractNumId w:val="5"/>
  </w:num>
  <w:num w:numId="20">
    <w:abstractNumId w:val="14"/>
  </w:num>
  <w:num w:numId="21">
    <w:abstractNumId w:val="9"/>
  </w:num>
  <w:num w:numId="22">
    <w:abstractNumId w:val="4"/>
  </w:num>
  <w:num w:numId="23">
    <w:abstractNumId w:val="16"/>
  </w:num>
  <w:num w:numId="24">
    <w:abstractNumId w:val="17"/>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9D"/>
    <w:rsid w:val="00004492"/>
    <w:rsid w:val="00031D12"/>
    <w:rsid w:val="00040621"/>
    <w:rsid w:val="000D681A"/>
    <w:rsid w:val="000F6B3E"/>
    <w:rsid w:val="00123BDA"/>
    <w:rsid w:val="00161E71"/>
    <w:rsid w:val="00170D6C"/>
    <w:rsid w:val="001857E6"/>
    <w:rsid w:val="001A66FE"/>
    <w:rsid w:val="001C2B72"/>
    <w:rsid w:val="001C7892"/>
    <w:rsid w:val="001D2A16"/>
    <w:rsid w:val="001E1EA2"/>
    <w:rsid w:val="001F4CD9"/>
    <w:rsid w:val="00212A58"/>
    <w:rsid w:val="0022300D"/>
    <w:rsid w:val="00265B67"/>
    <w:rsid w:val="00292C57"/>
    <w:rsid w:val="002F4153"/>
    <w:rsid w:val="00301054"/>
    <w:rsid w:val="0031647C"/>
    <w:rsid w:val="00377FD3"/>
    <w:rsid w:val="00391C63"/>
    <w:rsid w:val="00397183"/>
    <w:rsid w:val="003D2310"/>
    <w:rsid w:val="00410ADF"/>
    <w:rsid w:val="004270D5"/>
    <w:rsid w:val="0045193F"/>
    <w:rsid w:val="00494A48"/>
    <w:rsid w:val="004A1CCE"/>
    <w:rsid w:val="004B290F"/>
    <w:rsid w:val="004E4F18"/>
    <w:rsid w:val="004F05DD"/>
    <w:rsid w:val="00504D0C"/>
    <w:rsid w:val="00542D3E"/>
    <w:rsid w:val="00546BC1"/>
    <w:rsid w:val="005971EC"/>
    <w:rsid w:val="00597E7F"/>
    <w:rsid w:val="005D02E0"/>
    <w:rsid w:val="00602784"/>
    <w:rsid w:val="006027F7"/>
    <w:rsid w:val="00622F54"/>
    <w:rsid w:val="006801C9"/>
    <w:rsid w:val="006826B5"/>
    <w:rsid w:val="006D3B24"/>
    <w:rsid w:val="006D4FF9"/>
    <w:rsid w:val="006E2943"/>
    <w:rsid w:val="00716E15"/>
    <w:rsid w:val="00721BBF"/>
    <w:rsid w:val="007937FC"/>
    <w:rsid w:val="007A0F42"/>
    <w:rsid w:val="007A169C"/>
    <w:rsid w:val="007F646A"/>
    <w:rsid w:val="00806EB1"/>
    <w:rsid w:val="0085767B"/>
    <w:rsid w:val="00876150"/>
    <w:rsid w:val="00935463"/>
    <w:rsid w:val="009430DE"/>
    <w:rsid w:val="00965A9D"/>
    <w:rsid w:val="009704EC"/>
    <w:rsid w:val="009F196B"/>
    <w:rsid w:val="00A54309"/>
    <w:rsid w:val="00B17E22"/>
    <w:rsid w:val="00B24CD7"/>
    <w:rsid w:val="00B5015F"/>
    <w:rsid w:val="00B67718"/>
    <w:rsid w:val="00B75828"/>
    <w:rsid w:val="00B82A49"/>
    <w:rsid w:val="00B909A3"/>
    <w:rsid w:val="00BA1D47"/>
    <w:rsid w:val="00BF62E8"/>
    <w:rsid w:val="00C22317"/>
    <w:rsid w:val="00C2369C"/>
    <w:rsid w:val="00C42BD2"/>
    <w:rsid w:val="00C465B0"/>
    <w:rsid w:val="00C55379"/>
    <w:rsid w:val="00C63AD3"/>
    <w:rsid w:val="00C673D6"/>
    <w:rsid w:val="00C678F4"/>
    <w:rsid w:val="00C7263A"/>
    <w:rsid w:val="00D042F8"/>
    <w:rsid w:val="00D05204"/>
    <w:rsid w:val="00D35B02"/>
    <w:rsid w:val="00D42FEC"/>
    <w:rsid w:val="00D632A3"/>
    <w:rsid w:val="00D83CD1"/>
    <w:rsid w:val="00DB21F9"/>
    <w:rsid w:val="00DB40C4"/>
    <w:rsid w:val="00E106AB"/>
    <w:rsid w:val="00E4396D"/>
    <w:rsid w:val="00E57A85"/>
    <w:rsid w:val="00EA0F1F"/>
    <w:rsid w:val="00EC3745"/>
    <w:rsid w:val="00EE0701"/>
    <w:rsid w:val="00EE0D2E"/>
    <w:rsid w:val="00F80FAB"/>
    <w:rsid w:val="00F96863"/>
    <w:rsid w:val="00FB4E12"/>
    <w:rsid w:val="00FC4B18"/>
    <w:rsid w:val="00FE1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24FFE7"/>
  <w15:docId w15:val="{E86F0995-9D1E-47E4-A59F-FEC5FE09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701"/>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EE0701"/>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9D"/>
    <w:pPr>
      <w:ind w:left="720"/>
      <w:contextualSpacing/>
    </w:pPr>
  </w:style>
  <w:style w:type="character" w:styleId="Hyperlink">
    <w:name w:val="Hyperlink"/>
    <w:basedOn w:val="DefaultParagraphFont"/>
    <w:uiPriority w:val="99"/>
    <w:unhideWhenUsed/>
    <w:rsid w:val="00EE0701"/>
    <w:rPr>
      <w:color w:val="2998E3" w:themeColor="hyperlink"/>
      <w:u w:val="single"/>
    </w:rPr>
  </w:style>
  <w:style w:type="character" w:customStyle="1" w:styleId="Heading1Char">
    <w:name w:val="Heading 1 Char"/>
    <w:basedOn w:val="DefaultParagraphFont"/>
    <w:link w:val="Heading1"/>
    <w:uiPriority w:val="9"/>
    <w:rsid w:val="00EE0701"/>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rsid w:val="00EE0701"/>
    <w:rPr>
      <w:rFonts w:asciiTheme="majorHAnsi" w:eastAsiaTheme="majorEastAsia" w:hAnsiTheme="majorHAnsi" w:cstheme="majorBidi"/>
      <w:color w:val="AA610D" w:themeColor="accent1" w:themeShade="BF"/>
      <w:sz w:val="26"/>
      <w:szCs w:val="26"/>
    </w:rPr>
  </w:style>
  <w:style w:type="paragraph" w:styleId="Caption">
    <w:name w:val="caption"/>
    <w:basedOn w:val="Normal"/>
    <w:next w:val="Normal"/>
    <w:uiPriority w:val="35"/>
    <w:unhideWhenUsed/>
    <w:qFormat/>
    <w:rsid w:val="0045193F"/>
    <w:pPr>
      <w:spacing w:line="240" w:lineRule="auto"/>
    </w:pPr>
    <w:rPr>
      <w:i/>
      <w:iCs/>
      <w:color w:val="637052" w:themeColor="text2"/>
      <w:sz w:val="18"/>
      <w:szCs w:val="18"/>
    </w:rPr>
  </w:style>
  <w:style w:type="character" w:styleId="Strong">
    <w:name w:val="Strong"/>
    <w:basedOn w:val="DefaultParagraphFont"/>
    <w:uiPriority w:val="22"/>
    <w:qFormat/>
    <w:rsid w:val="00806EB1"/>
    <w:rPr>
      <w:b/>
      <w:bCs/>
    </w:rPr>
  </w:style>
  <w:style w:type="paragraph" w:styleId="Header">
    <w:name w:val="header"/>
    <w:basedOn w:val="Normal"/>
    <w:link w:val="HeaderChar"/>
    <w:uiPriority w:val="99"/>
    <w:unhideWhenUsed/>
    <w:rsid w:val="0080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B1"/>
  </w:style>
  <w:style w:type="paragraph" w:styleId="Footer">
    <w:name w:val="footer"/>
    <w:basedOn w:val="Normal"/>
    <w:link w:val="FooterChar"/>
    <w:uiPriority w:val="99"/>
    <w:unhideWhenUsed/>
    <w:rsid w:val="0080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B1"/>
  </w:style>
  <w:style w:type="table" w:styleId="TableGrid">
    <w:name w:val="Table Grid"/>
    <w:basedOn w:val="TableNormal"/>
    <w:uiPriority w:val="59"/>
    <w:rsid w:val="0080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32A3"/>
    <w:pPr>
      <w:spacing w:after="0" w:line="240" w:lineRule="auto"/>
    </w:pPr>
    <w:rPr>
      <w:sz w:val="20"/>
      <w:szCs w:val="20"/>
    </w:rPr>
  </w:style>
  <w:style w:type="character" w:customStyle="1" w:styleId="FootnoteTextChar">
    <w:name w:val="Footnote Text Char"/>
    <w:basedOn w:val="DefaultParagraphFont"/>
    <w:link w:val="FootnoteText"/>
    <w:uiPriority w:val="99"/>
    <w:rsid w:val="00D632A3"/>
    <w:rPr>
      <w:sz w:val="20"/>
      <w:szCs w:val="20"/>
    </w:rPr>
  </w:style>
  <w:style w:type="character" w:styleId="FootnoteReference">
    <w:name w:val="footnote reference"/>
    <w:basedOn w:val="DefaultParagraphFont"/>
    <w:uiPriority w:val="99"/>
    <w:unhideWhenUsed/>
    <w:rsid w:val="00D632A3"/>
    <w:rPr>
      <w:vertAlign w:val="superscript"/>
    </w:rPr>
  </w:style>
  <w:style w:type="paragraph" w:styleId="Subtitle">
    <w:name w:val="Subtitle"/>
    <w:basedOn w:val="Normal"/>
    <w:next w:val="Normal"/>
    <w:link w:val="SubtitleChar"/>
    <w:uiPriority w:val="11"/>
    <w:qFormat/>
    <w:rsid w:val="00DB40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0C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7A169C"/>
    <w:rPr>
      <w:color w:val="8C8C8C" w:themeColor="followedHyperlink"/>
      <w:u w:val="single"/>
    </w:rPr>
  </w:style>
  <w:style w:type="paragraph" w:styleId="Quote">
    <w:name w:val="Quote"/>
    <w:basedOn w:val="Normal"/>
    <w:next w:val="Normal"/>
    <w:link w:val="QuoteChar"/>
    <w:uiPriority w:val="29"/>
    <w:qFormat/>
    <w:rsid w:val="004B29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290F"/>
    <w:rPr>
      <w:i/>
      <w:iCs/>
      <w:color w:val="404040" w:themeColor="text1" w:themeTint="BF"/>
    </w:rPr>
  </w:style>
  <w:style w:type="paragraph" w:styleId="BalloonText">
    <w:name w:val="Balloon Text"/>
    <w:basedOn w:val="Normal"/>
    <w:link w:val="BalloonTextChar"/>
    <w:uiPriority w:val="99"/>
    <w:semiHidden/>
    <w:unhideWhenUsed/>
    <w:rsid w:val="001C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92"/>
    <w:rPr>
      <w:rFonts w:ascii="Segoe UI" w:hAnsi="Segoe UI" w:cs="Segoe UI"/>
      <w:sz w:val="18"/>
      <w:szCs w:val="18"/>
    </w:rPr>
  </w:style>
  <w:style w:type="character" w:styleId="CommentReference">
    <w:name w:val="annotation reference"/>
    <w:basedOn w:val="DefaultParagraphFont"/>
    <w:uiPriority w:val="99"/>
    <w:semiHidden/>
    <w:unhideWhenUsed/>
    <w:rsid w:val="001857E6"/>
    <w:rPr>
      <w:sz w:val="16"/>
      <w:szCs w:val="16"/>
    </w:rPr>
  </w:style>
  <w:style w:type="paragraph" w:styleId="CommentText">
    <w:name w:val="annotation text"/>
    <w:basedOn w:val="Normal"/>
    <w:link w:val="CommentTextChar"/>
    <w:uiPriority w:val="99"/>
    <w:semiHidden/>
    <w:unhideWhenUsed/>
    <w:rsid w:val="001857E6"/>
    <w:pPr>
      <w:spacing w:line="240" w:lineRule="auto"/>
    </w:pPr>
    <w:rPr>
      <w:sz w:val="20"/>
      <w:szCs w:val="20"/>
    </w:rPr>
  </w:style>
  <w:style w:type="character" w:customStyle="1" w:styleId="CommentTextChar">
    <w:name w:val="Comment Text Char"/>
    <w:basedOn w:val="DefaultParagraphFont"/>
    <w:link w:val="CommentText"/>
    <w:uiPriority w:val="99"/>
    <w:semiHidden/>
    <w:rsid w:val="001857E6"/>
    <w:rPr>
      <w:sz w:val="20"/>
      <w:szCs w:val="20"/>
    </w:rPr>
  </w:style>
  <w:style w:type="paragraph" w:styleId="CommentSubject">
    <w:name w:val="annotation subject"/>
    <w:basedOn w:val="CommentText"/>
    <w:next w:val="CommentText"/>
    <w:link w:val="CommentSubjectChar"/>
    <w:uiPriority w:val="99"/>
    <w:semiHidden/>
    <w:unhideWhenUsed/>
    <w:rsid w:val="001857E6"/>
    <w:rPr>
      <w:b/>
      <w:bCs/>
    </w:rPr>
  </w:style>
  <w:style w:type="character" w:customStyle="1" w:styleId="CommentSubjectChar">
    <w:name w:val="Comment Subject Char"/>
    <w:basedOn w:val="CommentTextChar"/>
    <w:link w:val="CommentSubject"/>
    <w:uiPriority w:val="99"/>
    <w:semiHidden/>
    <w:rsid w:val="00185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6254">
      <w:bodyDiv w:val="1"/>
      <w:marLeft w:val="0"/>
      <w:marRight w:val="0"/>
      <w:marTop w:val="0"/>
      <w:marBottom w:val="0"/>
      <w:divBdr>
        <w:top w:val="none" w:sz="0" w:space="0" w:color="auto"/>
        <w:left w:val="none" w:sz="0" w:space="0" w:color="auto"/>
        <w:bottom w:val="none" w:sz="0" w:space="0" w:color="auto"/>
        <w:right w:val="none" w:sz="0" w:space="0" w:color="auto"/>
      </w:divBdr>
    </w:div>
    <w:div w:id="971520334">
      <w:bodyDiv w:val="1"/>
      <w:marLeft w:val="0"/>
      <w:marRight w:val="0"/>
      <w:marTop w:val="0"/>
      <w:marBottom w:val="0"/>
      <w:divBdr>
        <w:top w:val="none" w:sz="0" w:space="0" w:color="auto"/>
        <w:left w:val="none" w:sz="0" w:space="0" w:color="auto"/>
        <w:bottom w:val="none" w:sz="0" w:space="0" w:color="auto"/>
        <w:right w:val="none" w:sz="0" w:space="0" w:color="auto"/>
      </w:divBdr>
    </w:div>
    <w:div w:id="1061059438">
      <w:bodyDiv w:val="1"/>
      <w:marLeft w:val="0"/>
      <w:marRight w:val="0"/>
      <w:marTop w:val="0"/>
      <w:marBottom w:val="0"/>
      <w:divBdr>
        <w:top w:val="none" w:sz="0" w:space="0" w:color="auto"/>
        <w:left w:val="none" w:sz="0" w:space="0" w:color="auto"/>
        <w:bottom w:val="none" w:sz="0" w:space="0" w:color="auto"/>
        <w:right w:val="none" w:sz="0" w:space="0" w:color="auto"/>
      </w:divBdr>
    </w:div>
    <w:div w:id="1105002813">
      <w:bodyDiv w:val="1"/>
      <w:marLeft w:val="0"/>
      <w:marRight w:val="0"/>
      <w:marTop w:val="0"/>
      <w:marBottom w:val="0"/>
      <w:divBdr>
        <w:top w:val="none" w:sz="0" w:space="0" w:color="auto"/>
        <w:left w:val="none" w:sz="0" w:space="0" w:color="auto"/>
        <w:bottom w:val="none" w:sz="0" w:space="0" w:color="auto"/>
        <w:right w:val="none" w:sz="0" w:space="0" w:color="auto"/>
      </w:divBdr>
    </w:div>
    <w:div w:id="1254626450">
      <w:bodyDiv w:val="1"/>
      <w:marLeft w:val="0"/>
      <w:marRight w:val="0"/>
      <w:marTop w:val="0"/>
      <w:marBottom w:val="0"/>
      <w:divBdr>
        <w:top w:val="none" w:sz="0" w:space="0" w:color="auto"/>
        <w:left w:val="none" w:sz="0" w:space="0" w:color="auto"/>
        <w:bottom w:val="none" w:sz="0" w:space="0" w:color="auto"/>
        <w:right w:val="none" w:sz="0" w:space="0" w:color="auto"/>
      </w:divBdr>
    </w:div>
    <w:div w:id="1658413237">
      <w:bodyDiv w:val="1"/>
      <w:marLeft w:val="0"/>
      <w:marRight w:val="0"/>
      <w:marTop w:val="0"/>
      <w:marBottom w:val="0"/>
      <w:divBdr>
        <w:top w:val="none" w:sz="0" w:space="0" w:color="auto"/>
        <w:left w:val="none" w:sz="0" w:space="0" w:color="auto"/>
        <w:bottom w:val="none" w:sz="0" w:space="0" w:color="auto"/>
        <w:right w:val="none" w:sz="0" w:space="0" w:color="auto"/>
      </w:divBdr>
    </w:div>
    <w:div w:id="1725257418">
      <w:bodyDiv w:val="1"/>
      <w:marLeft w:val="0"/>
      <w:marRight w:val="0"/>
      <w:marTop w:val="0"/>
      <w:marBottom w:val="0"/>
      <w:divBdr>
        <w:top w:val="none" w:sz="0" w:space="0" w:color="auto"/>
        <w:left w:val="none" w:sz="0" w:space="0" w:color="auto"/>
        <w:bottom w:val="none" w:sz="0" w:space="0" w:color="auto"/>
        <w:right w:val="none" w:sz="0" w:space="0" w:color="auto"/>
      </w:divBdr>
    </w:div>
    <w:div w:id="1749812663">
      <w:bodyDiv w:val="1"/>
      <w:marLeft w:val="0"/>
      <w:marRight w:val="0"/>
      <w:marTop w:val="0"/>
      <w:marBottom w:val="0"/>
      <w:divBdr>
        <w:top w:val="none" w:sz="0" w:space="0" w:color="auto"/>
        <w:left w:val="none" w:sz="0" w:space="0" w:color="auto"/>
        <w:bottom w:val="none" w:sz="0" w:space="0" w:color="auto"/>
        <w:right w:val="none" w:sz="0" w:space="0" w:color="auto"/>
      </w:divBdr>
    </w:div>
    <w:div w:id="1781678885">
      <w:bodyDiv w:val="1"/>
      <w:marLeft w:val="0"/>
      <w:marRight w:val="0"/>
      <w:marTop w:val="0"/>
      <w:marBottom w:val="0"/>
      <w:divBdr>
        <w:top w:val="none" w:sz="0" w:space="0" w:color="auto"/>
        <w:left w:val="none" w:sz="0" w:space="0" w:color="auto"/>
        <w:bottom w:val="none" w:sz="0" w:space="0" w:color="auto"/>
        <w:right w:val="none" w:sz="0" w:space="0" w:color="auto"/>
      </w:divBdr>
    </w:div>
    <w:div w:id="20858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ld.WOLTERS@ec.europa.eu" TargetMode="External"/><Relationship Id="rId3" Type="http://schemas.openxmlformats.org/officeDocument/2006/relationships/settings" Target="settings.xml"/><Relationship Id="rId7" Type="http://schemas.openxmlformats.org/officeDocument/2006/relationships/hyperlink" Target="mailto:laurence.rouil@ineri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Roald (ENV)</dc:creator>
  <cp:keywords/>
  <dc:description/>
  <cp:lastModifiedBy>WOLTERS Roald (ENV)</cp:lastModifiedBy>
  <cp:revision>4</cp:revision>
  <cp:lastPrinted>2018-03-13T17:49:00Z</cp:lastPrinted>
  <dcterms:created xsi:type="dcterms:W3CDTF">2018-03-14T12:01:00Z</dcterms:created>
  <dcterms:modified xsi:type="dcterms:W3CDTF">2018-03-14T13:50:00Z</dcterms:modified>
</cp:coreProperties>
</file>